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-1126490</wp:posOffset>
            </wp:positionH>
            <wp:positionV relativeFrom="paragraph">
              <wp:posOffset>-893445</wp:posOffset>
            </wp:positionV>
            <wp:extent cx="7532370" cy="3587115"/>
            <wp:effectExtent l="0" t="0" r="11430" b="13335"/>
            <wp:wrapSquare wrapText="bothSides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▍项目介绍</w:t>
      </w:r>
    </w:p>
    <w:p>
      <w:pPr>
        <w:pStyle w:val="4"/>
        <w:widowControl/>
        <w:spacing w:beforeAutospacing="0" w:afterAutospacing="0" w:line="480" w:lineRule="atLeast"/>
        <w:ind w:firstLine="560" w:firstLineChars="20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国学，一国所固有之学术也，贯道器以为一，她蕴藏着恒久的治世之道与人生智慧。穷究经史微言大义，博览诸子灿烂文章。以思维缔造非凡视野，以仁义缔造贵族品格，以圣贤智慧滋润当下之心态。</w:t>
      </w:r>
    </w:p>
    <w:p>
      <w:pPr>
        <w:pStyle w:val="4"/>
        <w:widowControl/>
        <w:spacing w:beforeAutospacing="0" w:afterAutospacing="0" w:line="480" w:lineRule="atLeast"/>
        <w:ind w:firstLine="560" w:firstLineChars="200"/>
        <w:rPr>
          <w:rFonts w:cstheme="minorBidi"/>
          <w:kern w:val="2"/>
          <w:sz w:val="28"/>
          <w:szCs w:val="28"/>
        </w:rPr>
      </w:pPr>
    </w:p>
    <w:p>
      <w:pPr>
        <w:pStyle w:val="4"/>
        <w:widowControl/>
        <w:spacing w:beforeAutospacing="0" w:afterAutospacing="0" w:line="480" w:lineRule="atLeast"/>
        <w:ind w:firstLine="420" w:firstLineChars="200"/>
        <w:rPr>
          <w:rFonts w:cstheme="minorBidi"/>
          <w:kern w:val="2"/>
          <w:sz w:val="28"/>
          <w:szCs w:val="28"/>
        </w:rPr>
      </w:pP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</w:rPr>
        <w:t> </w:t>
      </w:r>
      <w:r>
        <w:rPr>
          <w:rFonts w:hint="eastAsia" w:cstheme="minorBidi"/>
          <w:kern w:val="2"/>
          <w:sz w:val="28"/>
          <w:szCs w:val="28"/>
        </w:rPr>
        <w:t>史家之明鉴，助您继往开来；儒家之进取，助您自强不息；佛家之明心，可安顿人心；道家之逍遥，让人心旷神怡；周易之精微，助您穷神知化；兵家之权谋，助您纵横捭阖；中医之养生，助您收获人生最大生产力；参境家学，助您传承智慧之道。</w:t>
      </w:r>
    </w:p>
    <w:p>
      <w:pPr>
        <w:pStyle w:val="4"/>
        <w:widowControl/>
        <w:spacing w:beforeAutospacing="0" w:afterAutospacing="0" w:line="480" w:lineRule="atLeast"/>
        <w:ind w:firstLine="560" w:firstLineChars="200"/>
        <w:rPr>
          <w:rFonts w:cstheme="minorBidi"/>
          <w:kern w:val="2"/>
          <w:sz w:val="28"/>
          <w:szCs w:val="28"/>
        </w:rPr>
      </w:pPr>
    </w:p>
    <w:p>
      <w:pPr>
        <w:pStyle w:val="4"/>
        <w:widowControl/>
        <w:spacing w:beforeAutospacing="0" w:afterAutospacing="0" w:line="480" w:lineRule="atLeast"/>
        <w:ind w:firstLine="560" w:firstLineChars="20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中国国学百家讲堂希冀站在历史的高度、21世纪的视野、弘扬国学、传承经典、融汇现代，辅翼个人、家庭及中国企业成长。</w:t>
      </w:r>
    </w:p>
    <w:p>
      <w:pPr>
        <w:pStyle w:val="4"/>
        <w:widowControl/>
        <w:spacing w:beforeAutospacing="0" w:afterAutospacing="0" w:line="480" w:lineRule="atLeast"/>
        <w:ind w:firstLine="560" w:firstLineChars="200"/>
        <w:rPr>
          <w:rFonts w:cstheme="minorBidi"/>
          <w:kern w:val="2"/>
          <w:sz w:val="28"/>
          <w:szCs w:val="28"/>
        </w:rPr>
      </w:pPr>
    </w:p>
    <w:p>
      <w:pPr>
        <w:pStyle w:val="4"/>
        <w:widowControl/>
        <w:spacing w:beforeAutospacing="0" w:afterAutospacing="0"/>
        <w:ind w:firstLine="560" w:firstLineChars="20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中国国学百家讲堂相聚水木清华、相聚国学圣地，聆听大师谈古论今，传承智慧之道。同门学友，强强相会，日日新生。</w:t>
      </w:r>
    </w:p>
    <w:p>
      <w:pPr>
        <w:pStyle w:val="4"/>
        <w:widowControl/>
        <w:spacing w:beforeAutospacing="0" w:afterAutospacing="0"/>
        <w:ind w:firstLine="560" w:firstLineChars="200"/>
        <w:rPr>
          <w:rFonts w:cstheme="minorBidi"/>
          <w:kern w:val="2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-866775</wp:posOffset>
            </wp:positionV>
            <wp:extent cx="7491730" cy="2571750"/>
            <wp:effectExtent l="0" t="0" r="13970" b="0"/>
            <wp:wrapTopAndBottom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sz w:val="28"/>
          <w:szCs w:val="28"/>
        </w:rPr>
        <w:t>学习模式</w:t>
      </w:r>
    </w:p>
    <w:p>
      <w:pPr>
        <w:pStyle w:val="4"/>
        <w:widowControl/>
        <w:spacing w:beforeAutospacing="0" w:afterAutospacing="0"/>
        <w:ind w:firstLine="240" w:firstLineChars="100"/>
        <w:rPr>
          <w:rFonts w:cstheme="minorBidi"/>
          <w:kern w:val="2"/>
          <w:sz w:val="28"/>
          <w:szCs w:val="28"/>
        </w:rPr>
      </w:pPr>
      <w:r>
        <w:rPr>
          <w:rFonts w:ascii="微软雅黑" w:hAnsi="Arial" w:eastAsia="微软雅黑" w:cs="Arial"/>
          <w:color w:val="2F2F2F"/>
        </w:rPr>
        <w:t>♦</w:t>
      </w:r>
      <w:r>
        <w:rPr>
          <w:rFonts w:hint="eastAsia" w:ascii="微软雅黑" w:hAnsi="Arial" w:eastAsia="微软雅黑" w:cs="Arial"/>
          <w:color w:val="2F2F2F"/>
        </w:rPr>
        <w:t xml:space="preserve"> </w:t>
      </w:r>
      <w:r>
        <w:rPr>
          <w:rFonts w:hint="eastAsia" w:cstheme="minorBidi"/>
          <w:kern w:val="2"/>
          <w:sz w:val="28"/>
          <w:szCs w:val="28"/>
        </w:rPr>
        <w:t>学而问之：明师传道。讲授与讨论相结合，双向与多向沟通。</w:t>
      </w:r>
    </w:p>
    <w:p>
      <w:pPr>
        <w:pStyle w:val="4"/>
        <w:widowControl/>
        <w:spacing w:beforeAutospacing="0" w:afterAutospacing="0"/>
        <w:ind w:firstLine="240" w:firstLineChars="100"/>
        <w:rPr>
          <w:rFonts w:cstheme="minorBidi"/>
          <w:kern w:val="2"/>
          <w:sz w:val="28"/>
          <w:szCs w:val="28"/>
        </w:rPr>
      </w:pPr>
      <w:r>
        <w:rPr>
          <w:rFonts w:ascii="微软雅黑" w:hAnsi="Arial" w:eastAsia="微软雅黑" w:cs="Arial"/>
          <w:color w:val="2F2F2F"/>
        </w:rPr>
        <w:t>♦</w:t>
      </w:r>
      <w:r>
        <w:rPr>
          <w:rFonts w:hint="eastAsia" w:ascii="微软雅黑" w:hAnsi="Arial" w:eastAsia="微软雅黑" w:cs="Arial"/>
          <w:color w:val="2F2F2F"/>
        </w:rPr>
        <w:t xml:space="preserve"> </w:t>
      </w:r>
      <w:r>
        <w:rPr>
          <w:rFonts w:hint="eastAsia" w:cstheme="minorBidi"/>
          <w:kern w:val="2"/>
          <w:sz w:val="28"/>
          <w:szCs w:val="28"/>
        </w:rPr>
        <w:t>学而习之：同门共参。课前引领诵读国学经典，课后分享。</w:t>
      </w:r>
    </w:p>
    <w:p>
      <w:pPr>
        <w:pStyle w:val="4"/>
        <w:widowControl/>
        <w:spacing w:beforeAutospacing="0" w:afterAutospacing="0"/>
        <w:ind w:firstLine="240" w:firstLineChars="100"/>
        <w:rPr>
          <w:rFonts w:cstheme="minorBidi"/>
          <w:kern w:val="2"/>
          <w:sz w:val="28"/>
          <w:szCs w:val="28"/>
        </w:rPr>
      </w:pPr>
      <w:r>
        <w:rPr>
          <w:rFonts w:ascii="微软雅黑" w:hAnsi="Arial" w:eastAsia="微软雅黑" w:cs="Arial"/>
          <w:color w:val="2F2F2F"/>
        </w:rPr>
        <w:t>♦</w:t>
      </w:r>
      <w:r>
        <w:rPr>
          <w:rFonts w:hint="eastAsia" w:ascii="微软雅黑" w:hAnsi="Arial" w:eastAsia="微软雅黑" w:cs="Arial"/>
          <w:color w:val="2F2F2F"/>
        </w:rPr>
        <w:t xml:space="preserve"> </w:t>
      </w:r>
      <w:r>
        <w:rPr>
          <w:rFonts w:hint="eastAsia" w:cstheme="minorBidi"/>
          <w:kern w:val="2"/>
          <w:sz w:val="28"/>
          <w:szCs w:val="28"/>
        </w:rPr>
        <w:t>学而游之：游学访道。在历史中触摸文化，在鉴赏间怡养身心。</w:t>
      </w:r>
    </w:p>
    <w:p>
      <w:pPr>
        <w:pStyle w:val="4"/>
        <w:widowControl/>
        <w:spacing w:beforeAutospacing="0" w:afterAutospacing="0"/>
        <w:ind w:firstLine="240" w:firstLineChars="100"/>
        <w:rPr>
          <w:rFonts w:cstheme="minorBidi"/>
          <w:kern w:val="2"/>
          <w:sz w:val="28"/>
          <w:szCs w:val="28"/>
        </w:rPr>
      </w:pPr>
      <w:r>
        <w:rPr>
          <w:rFonts w:ascii="微软雅黑" w:hAnsi="Arial" w:eastAsia="微软雅黑" w:cs="Arial"/>
          <w:color w:val="2F2F2F"/>
        </w:rPr>
        <w:t>♦</w:t>
      </w:r>
      <w:r>
        <w:rPr>
          <w:rFonts w:hint="eastAsia" w:ascii="微软雅黑" w:hAnsi="Arial" w:eastAsia="微软雅黑" w:cs="Arial"/>
          <w:color w:val="2F2F2F"/>
        </w:rPr>
        <w:t xml:space="preserve"> </w:t>
      </w:r>
      <w:r>
        <w:rPr>
          <w:rFonts w:hint="eastAsia" w:cstheme="minorBidi"/>
          <w:kern w:val="2"/>
          <w:sz w:val="28"/>
          <w:szCs w:val="28"/>
        </w:rPr>
        <w:t>学而用之：知行合一。铸就辉煌事业，传承智慧之道。</w:t>
      </w:r>
    </w:p>
    <w:p>
      <w:pPr>
        <w:rPr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sz w:val="28"/>
          <w:szCs w:val="28"/>
        </w:rPr>
        <w:t>项目价值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微软雅黑" w:hAnsi="Arial" w:eastAsia="微软雅黑" w:cs="Arial"/>
          <w:color w:val="2F2F2F"/>
          <w:kern w:val="0"/>
          <w:sz w:val="24"/>
        </w:rPr>
        <w:t>♦</w:t>
      </w:r>
      <w:r>
        <w:rPr>
          <w:rFonts w:hint="eastAsia" w:ascii="微软雅黑" w:hAnsi="Arial" w:eastAsia="微软雅黑" w:cs="Arial"/>
          <w:color w:val="2F2F2F"/>
          <w:kern w:val="0"/>
          <w:sz w:val="24"/>
        </w:rPr>
        <w:t xml:space="preserve"> </w:t>
      </w:r>
      <w:r>
        <w:rPr>
          <w:rFonts w:hint="eastAsia"/>
          <w:sz w:val="28"/>
          <w:szCs w:val="28"/>
        </w:rPr>
        <w:t>云集国学明师大家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微软雅黑" w:hAnsi="Arial" w:eastAsia="微软雅黑" w:cs="Arial"/>
          <w:color w:val="2F2F2F"/>
          <w:kern w:val="0"/>
          <w:sz w:val="24"/>
        </w:rPr>
        <w:t>♦</w:t>
      </w:r>
      <w:r>
        <w:rPr>
          <w:rFonts w:hint="eastAsia" w:ascii="微软雅黑" w:hAnsi="Arial" w:eastAsia="微软雅黑" w:cs="Arial"/>
          <w:color w:val="2F2F2F"/>
          <w:kern w:val="0"/>
          <w:sz w:val="24"/>
        </w:rPr>
        <w:t xml:space="preserve"> </w:t>
      </w:r>
      <w:r>
        <w:rPr>
          <w:rFonts w:hint="eastAsia"/>
          <w:sz w:val="28"/>
          <w:szCs w:val="28"/>
        </w:rPr>
        <w:t>凝聚中国精英力量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微软雅黑" w:hAnsi="Arial" w:eastAsia="微软雅黑" w:cs="Arial"/>
          <w:color w:val="2F2F2F"/>
          <w:kern w:val="0"/>
          <w:sz w:val="24"/>
        </w:rPr>
        <w:t>♦</w:t>
      </w:r>
      <w:r>
        <w:rPr>
          <w:rFonts w:hint="eastAsia" w:ascii="微软雅黑" w:hAnsi="Arial" w:eastAsia="微软雅黑" w:cs="Arial"/>
          <w:color w:val="2F2F2F"/>
          <w:kern w:val="0"/>
          <w:sz w:val="24"/>
        </w:rPr>
        <w:t xml:space="preserve"> </w:t>
      </w:r>
      <w:r>
        <w:rPr>
          <w:rFonts w:hint="eastAsia"/>
          <w:sz w:val="28"/>
          <w:szCs w:val="28"/>
        </w:rPr>
        <w:t>汲取人文日新精华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微软雅黑" w:hAnsi="Arial" w:eastAsia="微软雅黑" w:cs="Arial"/>
          <w:color w:val="2F2F2F"/>
          <w:kern w:val="0"/>
          <w:sz w:val="24"/>
        </w:rPr>
        <w:t>♦</w:t>
      </w:r>
      <w:r>
        <w:rPr>
          <w:rFonts w:hint="eastAsia" w:ascii="微软雅黑" w:hAnsi="Arial" w:eastAsia="微软雅黑" w:cs="Arial"/>
          <w:color w:val="2F2F2F"/>
          <w:kern w:val="0"/>
          <w:sz w:val="24"/>
        </w:rPr>
        <w:t xml:space="preserve"> </w:t>
      </w:r>
      <w:r>
        <w:rPr>
          <w:rFonts w:hint="eastAsia"/>
          <w:sz w:val="28"/>
          <w:szCs w:val="28"/>
        </w:rPr>
        <w:t>辅翼个人企业成长</w:t>
      </w:r>
    </w:p>
    <w:p>
      <w:pPr>
        <w:rPr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sz w:val="28"/>
          <w:szCs w:val="28"/>
        </w:rPr>
        <w:t>课程对象</w:t>
      </w:r>
    </w:p>
    <w:p>
      <w:pPr>
        <w:pStyle w:val="4"/>
        <w:widowControl/>
        <w:spacing w:beforeAutospacing="0" w:afterAutospacing="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 xml:space="preserve">  ♦ 企业董事长、总裁</w:t>
      </w:r>
    </w:p>
    <w:p>
      <w:pPr>
        <w:pStyle w:val="4"/>
        <w:widowControl/>
        <w:spacing w:beforeAutospacing="0" w:afterAutospacing="0"/>
        <w:ind w:firstLine="280" w:firstLineChars="10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♦ 政府及事业单位中高层管理人员</w:t>
      </w:r>
    </w:p>
    <w:p>
      <w:pPr>
        <w:pStyle w:val="4"/>
        <w:widowControl/>
        <w:spacing w:beforeAutospacing="0" w:afterAutospacing="0"/>
        <w:ind w:firstLine="280" w:firstLineChars="10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♦ 渴望名师引路的传统文化爱好者</w:t>
      </w:r>
    </w:p>
    <w:p>
      <w:pPr>
        <w:pStyle w:val="4"/>
        <w:widowControl/>
        <w:spacing w:beforeAutospacing="0" w:afterAutospacing="0"/>
        <w:ind w:firstLine="280" w:firstLineChars="10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♦ 每期60人</w:t>
      </w:r>
    </w:p>
    <w:p>
      <w:pPr>
        <w:jc w:val="left"/>
        <w:rPr>
          <w:sz w:val="28"/>
          <w:szCs w:val="28"/>
        </w:rPr>
      </w:pPr>
    </w:p>
    <w:p>
      <w:pPr>
        <w:rPr>
          <w:color w:val="C00000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3340735</wp:posOffset>
            </wp:positionH>
            <wp:positionV relativeFrom="page">
              <wp:posOffset>31750</wp:posOffset>
            </wp:positionV>
            <wp:extent cx="3060700" cy="3239770"/>
            <wp:effectExtent l="0" t="0" r="6350" b="17780"/>
            <wp:wrapNone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b/>
          <w:sz w:val="28"/>
          <w:szCs w:val="28"/>
        </w:rPr>
        <w:t>核心专题</w:t>
      </w:r>
    </w:p>
    <w:p>
      <w:pPr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中国文化-国学大道</w:t>
      </w:r>
    </w:p>
    <w:p>
      <w:pPr>
        <w:pStyle w:val="4"/>
        <w:widowControl/>
        <w:spacing w:beforeAutospacing="0" w:afterAutospacing="0" w:line="500" w:lineRule="exact"/>
        <w:ind w:firstLine="280" w:firstLineChars="10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♦ 国学的基本精神和主要构成，国学价值与应用</w:t>
      </w:r>
    </w:p>
    <w:p>
      <w:pPr>
        <w:pStyle w:val="4"/>
        <w:widowControl/>
        <w:spacing w:beforeAutospacing="0" w:afterAutospacing="0" w:line="500" w:lineRule="exact"/>
        <w:ind w:firstLine="700" w:firstLineChars="25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辨析国学与中国的人文精神，领悟华夏最经典的文化和思想；参悟历代先贤先哲之心性，学习圣贤文化，了解圣贤们的品德、人格、思想、学说、贡献及影响；探求儒道释之大略，开启国学之大门，领略国学之大道。</w:t>
      </w:r>
    </w:p>
    <w:p>
      <w:pPr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清华学史-以史为鉴</w:t>
      </w:r>
    </w:p>
    <w:p>
      <w:pPr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♦ 鉴古知今，彰往而察来，读史明志。 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综览王朝兴替脉络、帝王统治经典、政经变革实践、中外思想文化解读、经典研读、国家与社会变迁图谱等。提升我们的思想和人文修养，完善我们的事业与人生。从现实出发，从中国出发，让历史贴近现实。</w:t>
      </w:r>
    </w:p>
    <w:p>
      <w:pPr>
        <w:pStyle w:val="4"/>
        <w:widowControl/>
        <w:spacing w:beforeAutospacing="0" w:afterAutospacing="0" w:line="500" w:lineRule="exact"/>
        <w:jc w:val="both"/>
        <w:rPr>
          <w:rFonts w:cstheme="minorBidi"/>
          <w:b/>
          <w:bCs/>
          <w:kern w:val="2"/>
          <w:sz w:val="28"/>
          <w:szCs w:val="28"/>
        </w:rPr>
      </w:pPr>
      <w:r>
        <w:rPr>
          <w:rFonts w:hint="eastAsia" w:cstheme="minorBidi"/>
          <w:b/>
          <w:bCs/>
          <w:kern w:val="2"/>
          <w:sz w:val="28"/>
          <w:szCs w:val="28"/>
        </w:rPr>
        <w:t>三孔圣贤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 w:cstheme="minorBidi"/>
          <w:b/>
          <w:bCs/>
          <w:kern w:val="2"/>
          <w:sz w:val="28"/>
          <w:szCs w:val="28"/>
        </w:rPr>
        <w:t>儒家思想</w:t>
      </w:r>
    </w:p>
    <w:p>
      <w:pPr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♦ 儒家思想是中华传统文化的主体，影响了中华民族二千余年的社会发展走势。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通过对儒家思想的深入解读，深入体会儒家思想的主体思想与核心价值，和儒者的基本精神与终极归宿。梳理儒学演变发展的辉煌历程，认清中华文化复兴的历史必然性，是开创和引领21世纪社会发展的必备素养。</w:t>
      </w:r>
    </w:p>
    <w:p>
      <w:pPr>
        <w:pStyle w:val="4"/>
        <w:widowControl/>
        <w:spacing w:beforeAutospacing="0" w:afterAutospacing="0" w:line="500" w:lineRule="exact"/>
        <w:jc w:val="both"/>
        <w:rPr>
          <w:rFonts w:cstheme="minorBidi"/>
          <w:b/>
          <w:bCs/>
          <w:kern w:val="2"/>
          <w:sz w:val="28"/>
          <w:szCs w:val="28"/>
        </w:rPr>
      </w:pPr>
      <w:r>
        <w:rPr>
          <w:rFonts w:hint="eastAsia" w:cstheme="minorBidi"/>
          <w:b/>
          <w:bCs/>
          <w:kern w:val="2"/>
          <w:sz w:val="28"/>
          <w:szCs w:val="28"/>
        </w:rPr>
        <w:t>武当问道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 w:cstheme="minorBidi"/>
          <w:b/>
          <w:bCs/>
          <w:kern w:val="2"/>
          <w:sz w:val="28"/>
          <w:szCs w:val="28"/>
        </w:rPr>
        <w:t>道家哲学</w:t>
      </w:r>
    </w:p>
    <w:p>
      <w:pPr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♦ 道家思想，广博精微，是中国文化精神的根基和中国人精神追求的终极寄托。</w:t>
      </w:r>
    </w:p>
    <w:p>
      <w:pPr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求道家大道，得黄老之学、庄子思想、魏晋玄学之要义，从无为到有为，让人回归本然的状态，汪洋恣肆，得万物融汇的大襟怀，有得道逍遥的大自在。</w:t>
      </w:r>
    </w:p>
    <w:p>
      <w:pPr>
        <w:pStyle w:val="4"/>
        <w:widowControl/>
        <w:spacing w:beforeAutospacing="0" w:afterAutospacing="0" w:line="500" w:lineRule="exact"/>
        <w:ind w:firstLine="560" w:firstLineChars="200"/>
        <w:rPr>
          <w:rFonts w:cstheme="minorBidi"/>
          <w:kern w:val="2"/>
          <w:sz w:val="28"/>
          <w:szCs w:val="28"/>
        </w:rPr>
      </w:pPr>
    </w:p>
    <w:p>
      <w:pPr>
        <w:pStyle w:val="4"/>
        <w:widowControl/>
        <w:wordWrap w:val="0"/>
        <w:spacing w:beforeAutospacing="0" w:afterAutospacing="0"/>
        <w:jc w:val="both"/>
        <w:rPr>
          <w:rFonts w:cstheme="minorBidi"/>
          <w:b/>
          <w:bCs/>
          <w:kern w:val="2"/>
          <w:sz w:val="28"/>
          <w:szCs w:val="28"/>
        </w:rPr>
      </w:pPr>
      <w:r>
        <w:rPr>
          <w:rFonts w:hint="eastAsia" w:cstheme="minorBidi"/>
          <w:b/>
          <w:bCs/>
          <w:kern w:val="2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-1116330</wp:posOffset>
            </wp:positionH>
            <wp:positionV relativeFrom="paragraph">
              <wp:posOffset>-889000</wp:posOffset>
            </wp:positionV>
            <wp:extent cx="7473315" cy="1644650"/>
            <wp:effectExtent l="0" t="0" r="13335" b="12700"/>
            <wp:wrapTopAndBottom/>
            <wp:docPr id="9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7331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Autospacing="0" w:afterAutospacing="0" w:line="580" w:lineRule="exact"/>
        <w:jc w:val="both"/>
        <w:rPr>
          <w:rFonts w:cstheme="minorBidi"/>
          <w:b/>
          <w:bCs/>
          <w:kern w:val="2"/>
          <w:sz w:val="28"/>
          <w:szCs w:val="28"/>
        </w:rPr>
      </w:pPr>
      <w:r>
        <w:rPr>
          <w:rFonts w:hint="eastAsia" w:cstheme="minorBidi"/>
          <w:b/>
          <w:bCs/>
          <w:kern w:val="2"/>
          <w:sz w:val="28"/>
          <w:szCs w:val="28"/>
        </w:rPr>
        <w:t>九华参禅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 w:cstheme="minorBidi"/>
          <w:b/>
          <w:bCs/>
          <w:kern w:val="2"/>
          <w:sz w:val="28"/>
          <w:szCs w:val="28"/>
        </w:rPr>
        <w:t>禅学经典</w:t>
      </w:r>
    </w:p>
    <w:p>
      <w:pPr>
        <w:pStyle w:val="4"/>
        <w:widowControl/>
        <w:spacing w:beforeAutospacing="0" w:afterAutospacing="0" w:line="580" w:lineRule="exact"/>
        <w:ind w:firstLine="280" w:firstLineChars="10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♦ 佛法要义，明心见性。</w:t>
      </w:r>
    </w:p>
    <w:p>
      <w:pPr>
        <w:pStyle w:val="4"/>
        <w:widowControl/>
        <w:spacing w:beforeAutospacing="0" w:afterAutospacing="0" w:line="580" w:lineRule="exact"/>
        <w:ind w:firstLine="280" w:firstLineChars="10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禅是智慧的、安定的、清净的，活泼的。通过对禅的修炼，使人的心态升华到万物归零，以静制动，从容处事。顿悟佛法，识破禅机，参悟佛家经典，禅修身心，自在洒脱，至善至乐。佛法无边无际，见心即见佛，得真谛者，大彻大悟，来去自由。修行，让内心求得清净，天下皆为大境界；宇宙之间，万物充满朝气，心也将有所归依!</w:t>
      </w:r>
    </w:p>
    <w:p>
      <w:pPr>
        <w:pStyle w:val="4"/>
        <w:widowControl/>
        <w:spacing w:beforeAutospacing="0" w:afterAutospacing="0" w:line="580" w:lineRule="exact"/>
        <w:jc w:val="both"/>
        <w:rPr>
          <w:rFonts w:cstheme="minorBidi"/>
          <w:b/>
          <w:bCs/>
          <w:kern w:val="2"/>
          <w:sz w:val="28"/>
          <w:szCs w:val="28"/>
        </w:rPr>
      </w:pPr>
      <w:r>
        <w:rPr>
          <w:rFonts w:hint="eastAsia" w:cstheme="minorBidi"/>
          <w:b/>
          <w:bCs/>
          <w:kern w:val="2"/>
          <w:sz w:val="28"/>
          <w:szCs w:val="28"/>
        </w:rPr>
        <w:t>易学奥义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 w:cstheme="minorBidi"/>
          <w:b/>
          <w:bCs/>
          <w:kern w:val="2"/>
          <w:sz w:val="28"/>
          <w:szCs w:val="28"/>
        </w:rPr>
        <w:t>群经之首</w:t>
      </w:r>
    </w:p>
    <w:p>
      <w:pPr>
        <w:spacing w:line="58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♦ 中国文化史上的群经之首、中国思想的源头。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它表达了中国传统文化的基本精神。精读《周易》，重在领悟它的思维方式，领悟易道的精神世界，确立新的生活方式。懂得“变易、不易、简易”的易学三义，掌握周易智慧中万物蕴涵的道。学懂周易就是获得了通权达变的高度人生智慧，拥有这种高度人生智慧，人才会应时因机适遇，创拓出最为真实而理想的人生德、业之辉煌。</w:t>
      </w:r>
    </w:p>
    <w:p>
      <w:pPr>
        <w:pStyle w:val="4"/>
        <w:widowControl/>
        <w:spacing w:beforeAutospacing="0" w:afterAutospacing="0" w:line="580" w:lineRule="exact"/>
        <w:jc w:val="both"/>
        <w:rPr>
          <w:rFonts w:cstheme="minorBidi"/>
          <w:b/>
          <w:bCs/>
          <w:kern w:val="2"/>
          <w:sz w:val="28"/>
          <w:szCs w:val="28"/>
        </w:rPr>
      </w:pPr>
      <w:r>
        <w:rPr>
          <w:rFonts w:hint="eastAsia" w:cstheme="minorBidi"/>
          <w:b/>
          <w:bCs/>
          <w:kern w:val="2"/>
          <w:sz w:val="28"/>
          <w:szCs w:val="28"/>
        </w:rPr>
        <w:t>中医养生-生命真谛</w:t>
      </w:r>
    </w:p>
    <w:p>
      <w:pPr>
        <w:pStyle w:val="4"/>
        <w:widowControl/>
        <w:spacing w:beforeAutospacing="0" w:afterAutospacing="0" w:line="580" w:lineRule="exact"/>
        <w:ind w:firstLine="280" w:firstLineChars="100"/>
        <w:jc w:val="both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♦ 赞天地之化育，求天人之合德。</w:t>
      </w:r>
    </w:p>
    <w:p>
      <w:pPr>
        <w:pStyle w:val="4"/>
        <w:widowControl/>
        <w:spacing w:beforeAutospacing="0" w:afterAutospacing="0" w:line="580" w:lineRule="exact"/>
        <w:ind w:firstLine="560" w:firstLineChars="200"/>
        <w:jc w:val="both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中华文化第一是“人”，第二是“生”。“生”是中国文化中的重要价值观。也就是“万物并育而不相害”，“与万物浮沉于生长之门”。从养生中学习生命的智慧，体味生命之大道，享受生命的快乐。为企业家私人定制“事业＋健康”常青发展。</w:t>
      </w:r>
    </w:p>
    <w:p>
      <w:pPr>
        <w:pStyle w:val="4"/>
        <w:widowControl/>
        <w:wordWrap w:val="0"/>
        <w:spacing w:beforeAutospacing="0" w:afterAutospacing="0" w:line="360" w:lineRule="auto"/>
        <w:jc w:val="both"/>
        <w:rPr>
          <w:rFonts w:cstheme="minorBidi"/>
          <w:kern w:val="2"/>
        </w:rPr>
      </w:pPr>
    </w:p>
    <w:p>
      <w:pPr>
        <w:pStyle w:val="4"/>
        <w:widowControl/>
        <w:wordWrap w:val="0"/>
        <w:spacing w:beforeAutospacing="0" w:afterAutospacing="0"/>
        <w:jc w:val="both"/>
        <w:rPr>
          <w:rFonts w:cstheme="minorBidi"/>
          <w:b/>
          <w:bCs/>
          <w:kern w:val="2"/>
          <w:sz w:val="28"/>
          <w:szCs w:val="28"/>
        </w:rPr>
      </w:pPr>
      <w:r>
        <w:rPr>
          <w:rFonts w:hint="eastAsia" w:cstheme="minorBidi"/>
          <w:kern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-1174115</wp:posOffset>
            </wp:positionH>
            <wp:positionV relativeFrom="paragraph">
              <wp:posOffset>-909955</wp:posOffset>
            </wp:positionV>
            <wp:extent cx="7579995" cy="4244975"/>
            <wp:effectExtent l="0" t="0" r="1905" b="3175"/>
            <wp:wrapNone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theme="minorBidi"/>
          <w:b/>
          <w:bCs/>
          <w:kern w:val="2"/>
          <w:sz w:val="28"/>
          <w:szCs w:val="28"/>
        </w:rPr>
        <w:t>诸子百家-家家必读</w:t>
      </w:r>
    </w:p>
    <w:p>
      <w:pPr>
        <w:pStyle w:val="4"/>
        <w:widowControl/>
        <w:wordWrap w:val="0"/>
        <w:spacing w:beforeAutospacing="0" w:afterAutospacing="0" w:line="360" w:lineRule="auto"/>
        <w:ind w:firstLine="560" w:firstLineChars="200"/>
        <w:jc w:val="both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♦ 韩非子与法家</w:t>
      </w:r>
    </w:p>
    <w:p>
      <w:pPr>
        <w:pStyle w:val="4"/>
        <w:widowControl/>
        <w:wordWrap w:val="0"/>
        <w:spacing w:beforeAutospacing="0" w:afterAutospacing="0" w:line="360" w:lineRule="auto"/>
        <w:ind w:firstLine="560" w:firstLineChars="200"/>
        <w:jc w:val="both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 xml:space="preserve">  法家是中国历史上提倡以法治为核心思想的重要学派，两千年外儒内法之统治之道。传统法家管理文化对现代管理具有很高的指导作用：通过法家学习，把握法家强调制度、权威与技巧的法、势、术的管理思想，以强化组织，增强企业竞争力。</w:t>
      </w:r>
    </w:p>
    <w:p>
      <w:pPr>
        <w:pStyle w:val="4"/>
        <w:widowControl/>
        <w:wordWrap w:val="0"/>
        <w:spacing w:beforeAutospacing="0" w:afterAutospacing="0" w:line="360" w:lineRule="auto"/>
        <w:ind w:firstLine="560" w:firstLineChars="200"/>
        <w:jc w:val="both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♦ 孙子与兵家</w:t>
      </w:r>
    </w:p>
    <w:p>
      <w:pPr>
        <w:pStyle w:val="4"/>
        <w:widowControl/>
        <w:wordWrap w:val="0"/>
        <w:spacing w:beforeAutospacing="0" w:afterAutospacing="0" w:line="360" w:lineRule="auto"/>
        <w:ind w:firstLine="560" w:firstLineChars="200"/>
        <w:jc w:val="both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 xml:space="preserve">  兵家是古代汉族军事思想的精华，诸子百家之一。</w:t>
      </w:r>
    </w:p>
    <w:p>
      <w:pPr>
        <w:pStyle w:val="4"/>
        <w:widowControl/>
        <w:wordWrap w:val="0"/>
        <w:spacing w:beforeAutospacing="0" w:afterAutospacing="0" w:line="360" w:lineRule="auto"/>
        <w:ind w:firstLine="560" w:firstLineChars="200"/>
        <w:jc w:val="both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 xml:space="preserve"> 《孙子兵法》是世界上现存最早、最有价值的古典军事理论名著，蕴含着丰富的东方智慧。至今仍是全球军校的必读教材。商场如战场，当孙子兵法对应到企业经营时，得天独厚的超级战略、决战经典，成为企业界不可或缺的商战谋略。</w:t>
      </w:r>
    </w:p>
    <w:p>
      <w:pPr>
        <w:pStyle w:val="4"/>
        <w:widowControl/>
        <w:wordWrap w:val="0"/>
        <w:spacing w:beforeAutospacing="0" w:afterAutospacing="0"/>
        <w:jc w:val="both"/>
        <w:rPr>
          <w:rFonts w:cstheme="minorBidi"/>
          <w:b/>
          <w:bCs/>
          <w:kern w:val="2"/>
          <w:sz w:val="28"/>
          <w:szCs w:val="28"/>
        </w:rPr>
      </w:pPr>
      <w:r>
        <w:rPr>
          <w:rFonts w:hint="eastAsia" w:cstheme="minorBidi"/>
          <w:b/>
          <w:bCs/>
          <w:kern w:val="2"/>
          <w:sz w:val="28"/>
          <w:szCs w:val="28"/>
        </w:rPr>
        <w:t>参境家学-智慧传承</w:t>
      </w:r>
    </w:p>
    <w:p>
      <w:pPr>
        <w:pStyle w:val="4"/>
        <w:widowControl/>
        <w:wordWrap w:val="0"/>
        <w:spacing w:beforeAutospacing="0" w:afterAutospacing="0" w:line="360" w:lineRule="auto"/>
        <w:ind w:firstLine="560" w:firstLineChars="200"/>
        <w:jc w:val="both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♦ 参境家学-将传统文化与当代生活相结合，用古圣先贤的智慧，拓展“高而不危，传承久远”的修齐治平之道。</w:t>
      </w:r>
    </w:p>
    <w:p>
      <w:pPr>
        <w:pStyle w:val="4"/>
        <w:widowControl/>
        <w:wordWrap w:val="0"/>
        <w:spacing w:beforeAutospacing="0" w:afterAutospacing="0" w:line="360" w:lineRule="auto"/>
        <w:ind w:firstLine="560" w:firstLineChars="200"/>
        <w:jc w:val="both"/>
        <w:rPr>
          <w:rFonts w:cstheme="minorBidi"/>
          <w:kern w:val="2"/>
          <w:sz w:val="28"/>
          <w:szCs w:val="28"/>
        </w:rPr>
      </w:pPr>
      <w:bookmarkStart w:id="0" w:name="_Hlk511211129"/>
      <w:r>
        <w:rPr>
          <w:rFonts w:hint="eastAsia" w:cstheme="minorBidi"/>
          <w:kern w:val="2"/>
          <w:sz w:val="28"/>
          <w:szCs w:val="28"/>
        </w:rPr>
        <w:t>♦</w:t>
      </w:r>
      <w:bookmarkEnd w:id="0"/>
      <w:r>
        <w:rPr>
          <w:rFonts w:hint="eastAsia" w:cstheme="minorBidi"/>
          <w:kern w:val="2"/>
          <w:sz w:val="28"/>
          <w:szCs w:val="28"/>
        </w:rPr>
        <w:t xml:space="preserve"> 智慧传承-基业长青传承的不仅是财富，是一种智慧，一种文化。</w:t>
      </w:r>
    </w:p>
    <w:p>
      <w:pPr>
        <w:ind w:firstLine="280" w:firstLineChars="100"/>
        <w:rPr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sz w:val="28"/>
          <w:szCs w:val="28"/>
        </w:rPr>
        <w:t>第二课堂</w:t>
      </w:r>
    </w:p>
    <w:p>
      <w:pPr>
        <w:pStyle w:val="4"/>
        <w:widowControl/>
        <w:spacing w:beforeAutospacing="0" w:afterAutospacing="0" w:line="520" w:lineRule="exact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 xml:space="preserve"> </w:t>
      </w:r>
      <w:r>
        <w:rPr>
          <w:rFonts w:cstheme="minorBidi"/>
          <w:kern w:val="2"/>
          <w:sz w:val="28"/>
          <w:szCs w:val="28"/>
        </w:rPr>
        <w:t xml:space="preserve"> </w:t>
      </w:r>
      <w:r>
        <w:rPr>
          <w:rFonts w:hint="eastAsia" w:cstheme="minorBidi"/>
          <w:kern w:val="2"/>
          <w:sz w:val="28"/>
          <w:szCs w:val="28"/>
        </w:rPr>
        <w:t>琴－古琴欣赏。古琴以其清、和、淡、雅寄寓了超凡脱俗的境界。</w:t>
      </w:r>
    </w:p>
    <w:p>
      <w:pPr>
        <w:pStyle w:val="4"/>
        <w:widowControl/>
        <w:spacing w:beforeAutospacing="0" w:afterAutospacing="0" w:line="520" w:lineRule="exact"/>
        <w:ind w:firstLine="280" w:firstLineChars="10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拳－太极养生。太极养生，道术一体，是国学智慧的集中展现。</w:t>
      </w:r>
    </w:p>
    <w:p>
      <w:pPr>
        <w:pStyle w:val="4"/>
        <w:widowControl/>
        <w:spacing w:beforeAutospacing="0" w:afterAutospacing="0" w:line="520" w:lineRule="exact"/>
        <w:ind w:firstLine="280" w:firstLineChars="10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书－书法鉴赏。无言的诗,无行的舞，无图的画,无声的乐。</w:t>
      </w:r>
    </w:p>
    <w:p>
      <w:pPr>
        <w:pStyle w:val="4"/>
        <w:widowControl/>
        <w:spacing w:beforeAutospacing="0" w:afterAutospacing="0" w:line="520" w:lineRule="exact"/>
        <w:ind w:firstLine="280" w:firstLineChars="10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茶－品茗论道。沐浴斋戒，静坐养心，品味茶香，以求天人合一。</w:t>
      </w:r>
    </w:p>
    <w:p>
      <w:pPr>
        <w:ind w:firstLine="280" w:firstLineChars="100"/>
        <w:rPr>
          <w:sz w:val="28"/>
          <w:szCs w:val="28"/>
        </w:rPr>
      </w:pPr>
    </w:p>
    <w:p>
      <w:pPr>
        <w:rPr>
          <w:color w:val="C00000"/>
          <w:sz w:val="28"/>
          <w:szCs w:val="28"/>
        </w:rPr>
      </w:pPr>
      <w:bookmarkStart w:id="4" w:name="_GoBack"/>
      <w:r>
        <w:rPr>
          <w:rFonts w:hint="eastAsia"/>
          <w:color w:val="C0000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-1135380</wp:posOffset>
            </wp:positionH>
            <wp:positionV relativeFrom="page">
              <wp:posOffset>-8255</wp:posOffset>
            </wp:positionV>
            <wp:extent cx="7736205" cy="2655570"/>
            <wp:effectExtent l="0" t="0" r="17145" b="11430"/>
            <wp:wrapNone/>
            <wp:docPr id="12" name="图片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4"/>
    </w:p>
    <w:p>
      <w:pPr>
        <w:ind w:firstLine="280" w:firstLineChars="100"/>
        <w:rPr>
          <w:color w:val="C00000"/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sz w:val="28"/>
          <w:szCs w:val="28"/>
        </w:rPr>
        <w:t>核心老师</w:t>
      </w:r>
    </w:p>
    <w:p>
      <w:pPr>
        <w:rPr>
          <w:sz w:val="28"/>
          <w:szCs w:val="28"/>
        </w:rPr>
      </w:pPr>
      <w:r>
        <w:rPr>
          <w:rFonts w:hint="eastAsia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380365</wp:posOffset>
            </wp:positionV>
            <wp:extent cx="923290" cy="6167755"/>
            <wp:effectExtent l="0" t="0" r="10160" b="4445"/>
            <wp:wrapNone/>
            <wp:docPr id="11" name="图片 11" descr="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-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616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</w:t>
      </w:r>
    </w:p>
    <w:p>
      <w:pPr>
        <w:ind w:firstLine="1897" w:firstLineChars="900"/>
        <w:rPr>
          <w:b/>
          <w:szCs w:val="21"/>
        </w:rPr>
      </w:pPr>
      <w:r>
        <w:rPr>
          <w:rFonts w:hint="eastAsia"/>
          <w:b/>
          <w:szCs w:val="21"/>
        </w:rPr>
        <w:t>楼宇烈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当代国学大家，知名传统文化学者，全国宗教协会顾问，国际儒学联合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会顾问</w:t>
      </w:r>
    </w:p>
    <w:p>
      <w:pPr>
        <w:ind w:firstLine="1890" w:firstLineChars="900"/>
        <w:rPr>
          <w:szCs w:val="21"/>
        </w:rPr>
      </w:pPr>
    </w:p>
    <w:p>
      <w:pPr>
        <w:ind w:firstLine="1897" w:firstLineChars="900"/>
        <w:rPr>
          <w:b/>
          <w:szCs w:val="21"/>
        </w:rPr>
      </w:pPr>
      <w:r>
        <w:rPr>
          <w:rFonts w:hint="eastAsia"/>
          <w:b/>
          <w:szCs w:val="21"/>
        </w:rPr>
        <w:t>徐小跃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南京图书馆馆长，南京大学中华文化研究院副院长，老子道学文化研究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会常务副会长</w:t>
      </w:r>
    </w:p>
    <w:p>
      <w:pPr>
        <w:ind w:firstLine="1890" w:firstLineChars="900"/>
        <w:rPr>
          <w:szCs w:val="21"/>
        </w:rPr>
      </w:pPr>
    </w:p>
    <w:p>
      <w:pPr>
        <w:rPr>
          <w:b/>
          <w:szCs w:val="21"/>
        </w:rPr>
      </w:pPr>
      <w:r>
        <w:rPr>
          <w:rFonts w:hint="eastAsia"/>
          <w:szCs w:val="21"/>
        </w:rPr>
        <w:t xml:space="preserve">                 </w:t>
      </w:r>
      <w:r>
        <w:rPr>
          <w:rFonts w:hint="eastAsia"/>
          <w:b/>
          <w:szCs w:val="21"/>
        </w:rPr>
        <w:t xml:space="preserve"> 张国刚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清华大学历史系教授、博士生导师，中国中外关系学会副会长，长江学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者特聘教授</w:t>
      </w:r>
    </w:p>
    <w:p>
      <w:pPr>
        <w:ind w:firstLine="1890" w:firstLineChars="900"/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rPr>
          <w:b/>
          <w:szCs w:val="21"/>
        </w:rPr>
      </w:pPr>
      <w:r>
        <w:rPr>
          <w:rFonts w:hint="eastAsia"/>
          <w:szCs w:val="21"/>
        </w:rPr>
        <w:t xml:space="preserve">               </w:t>
      </w:r>
      <w:r>
        <w:rPr>
          <w:rFonts w:hint="eastAsia"/>
          <w:b/>
          <w:szCs w:val="21"/>
        </w:rPr>
        <w:t xml:space="preserve">   颜炳罡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</w:t>
      </w:r>
    </w:p>
    <w:p>
      <w:pPr>
        <w:ind w:left="1890" w:leftChars="900"/>
        <w:rPr>
          <w:szCs w:val="21"/>
        </w:rPr>
      </w:pPr>
      <w:r>
        <w:rPr>
          <w:rFonts w:hint="eastAsia"/>
          <w:szCs w:val="21"/>
        </w:rPr>
        <w:t>复圣公</w:t>
      </w:r>
      <w:r>
        <w:fldChar w:fldCharType="begin"/>
      </w:r>
      <w:r>
        <w:instrText xml:space="preserve"> HYPERLINK "https://baike.baidu.com/item/%E9%A2%9C%E5%AD%90/5346933" \t "https://baike.baidu.com/item/%E9%A2%9C%E7%82%B3%E7%BD%A1/_blank" </w:instrText>
      </w:r>
      <w:r>
        <w:fldChar w:fldCharType="separate"/>
      </w:r>
      <w:r>
        <w:rPr>
          <w:szCs w:val="21"/>
        </w:rPr>
        <w:t>颜子</w:t>
      </w:r>
      <w:r>
        <w:rPr>
          <w:szCs w:val="21"/>
        </w:rPr>
        <w:fldChar w:fldCharType="end"/>
      </w:r>
      <w:r>
        <w:rPr>
          <w:szCs w:val="21"/>
        </w:rPr>
        <w:t>第七十九代孙</w:t>
      </w:r>
      <w:r>
        <w:rPr>
          <w:rFonts w:hint="eastAsia"/>
          <w:szCs w:val="21"/>
        </w:rPr>
        <w:t>，</w:t>
      </w:r>
      <w:r>
        <w:rPr>
          <w:szCs w:val="21"/>
        </w:rPr>
        <w:t>中国当代著名儒家学者，</w:t>
      </w:r>
      <w:r>
        <w:fldChar w:fldCharType="begin"/>
      </w:r>
      <w:r>
        <w:instrText xml:space="preserve"> HYPERLINK "https://baike.baidu.com/item/%E5%93%B2%E5%AD%A6%E5%AE%B6" \t "https://baike.baidu.com/item/%E9%A2%9C%E7%82%B3%E7%BD%A1/_blank" </w:instrText>
      </w:r>
      <w:r>
        <w:fldChar w:fldCharType="separate"/>
      </w:r>
      <w:r>
        <w:rPr>
          <w:szCs w:val="21"/>
        </w:rPr>
        <w:t>哲学家</w:t>
      </w:r>
      <w:r>
        <w:rPr>
          <w:szCs w:val="21"/>
        </w:rPr>
        <w:fldChar w:fldCharType="end"/>
      </w:r>
      <w:r>
        <w:rPr>
          <w:rFonts w:hint="eastAsia"/>
          <w:szCs w:val="21"/>
        </w:rPr>
        <w:t>，山东大学教授，博士生导师</w:t>
      </w:r>
    </w:p>
    <w:p>
      <w:pPr>
        <w:ind w:left="1890" w:leftChars="900"/>
        <w:rPr>
          <w:szCs w:val="21"/>
        </w:rPr>
      </w:pPr>
    </w:p>
    <w:p>
      <w:pPr>
        <w:rPr>
          <w:b/>
          <w:szCs w:val="21"/>
        </w:rPr>
      </w:pPr>
      <w:r>
        <w:rPr>
          <w:rFonts w:hint="eastAsia"/>
          <w:szCs w:val="21"/>
        </w:rPr>
        <w:t xml:space="preserve">               </w:t>
      </w:r>
      <w:r>
        <w:rPr>
          <w:rFonts w:hint="eastAsia"/>
          <w:b/>
          <w:szCs w:val="21"/>
        </w:rPr>
        <w:t xml:space="preserve">   张松辉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</w:t>
      </w:r>
    </w:p>
    <w:p>
      <w:pPr>
        <w:ind w:left="1890" w:leftChars="900"/>
        <w:rPr>
          <w:szCs w:val="21"/>
        </w:rPr>
      </w:pPr>
      <w:r>
        <w:rPr>
          <w:rFonts w:hint="eastAsia"/>
          <w:szCs w:val="21"/>
        </w:rPr>
        <w:t>湖南大学岳麓书院教授、博士生导师，中国思想史专家、中国文学史专家。</w:t>
      </w:r>
    </w:p>
    <w:p>
      <w:pPr>
        <w:ind w:left="1890" w:leftChars="900"/>
        <w:rPr>
          <w:szCs w:val="21"/>
        </w:rPr>
      </w:pPr>
    </w:p>
    <w:p>
      <w:pPr>
        <w:ind w:firstLine="1890" w:firstLineChars="900"/>
        <w:rPr>
          <w:szCs w:val="21"/>
        </w:rPr>
      </w:pPr>
    </w:p>
    <w:p>
      <w:pPr>
        <w:ind w:firstLine="1897" w:firstLineChars="900"/>
        <w:rPr>
          <w:b/>
          <w:szCs w:val="21"/>
        </w:rPr>
      </w:pPr>
      <w:r>
        <w:rPr>
          <w:rFonts w:hint="eastAsia"/>
          <w:b/>
          <w:szCs w:val="21"/>
        </w:rPr>
        <w:t>于晓非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著名佛教文化研究专家、印度宗教研究专家，中央党校教授，在宗教界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享有极高声誉</w:t>
      </w:r>
    </w:p>
    <w:p>
      <w:pPr>
        <w:ind w:left="1890" w:leftChars="900"/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-1143635</wp:posOffset>
            </wp:positionH>
            <wp:positionV relativeFrom="page">
              <wp:posOffset>9525</wp:posOffset>
            </wp:positionV>
            <wp:extent cx="7569835" cy="2727325"/>
            <wp:effectExtent l="0" t="0" r="12065" b="15875"/>
            <wp:wrapNone/>
            <wp:docPr id="13" name="图片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24130</wp:posOffset>
            </wp:positionV>
            <wp:extent cx="1050925" cy="5702935"/>
            <wp:effectExtent l="0" t="0" r="15875" b="12065"/>
            <wp:wrapNone/>
            <wp:docPr id="14" name="图片 14" descr="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-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570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1470" w:firstLineChars="700"/>
        <w:rPr>
          <w:szCs w:val="21"/>
        </w:rPr>
      </w:pPr>
      <w:r>
        <w:rPr>
          <w:rFonts w:hint="eastAsia"/>
          <w:szCs w:val="21"/>
        </w:rPr>
        <w:t xml:space="preserve">  </w:t>
      </w:r>
    </w:p>
    <w:p>
      <w:pPr>
        <w:ind w:firstLine="1897" w:firstLineChars="900"/>
        <w:rPr>
          <w:b/>
          <w:szCs w:val="21"/>
        </w:rPr>
      </w:pPr>
      <w:r>
        <w:rPr>
          <w:rFonts w:hint="eastAsia"/>
          <w:b/>
          <w:szCs w:val="21"/>
        </w:rPr>
        <w:t>张其成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著名医学家，易学专家，北京中医药大学管理学院院长，教授。十二届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全国政协委员</w:t>
      </w:r>
    </w:p>
    <w:p>
      <w:pPr>
        <w:ind w:left="1890" w:leftChars="900"/>
        <w:rPr>
          <w:szCs w:val="21"/>
        </w:rPr>
      </w:pPr>
    </w:p>
    <w:p>
      <w:pPr>
        <w:ind w:left="1890" w:leftChars="900"/>
        <w:rPr>
          <w:b/>
          <w:szCs w:val="21"/>
        </w:rPr>
      </w:pPr>
      <w:r>
        <w:rPr>
          <w:rFonts w:hint="eastAsia"/>
          <w:b/>
          <w:szCs w:val="21"/>
        </w:rPr>
        <w:t>玄鹤子</w:t>
      </w:r>
    </w:p>
    <w:p>
      <w:pPr>
        <w:ind w:left="1890" w:leftChars="900"/>
        <w:rPr>
          <w:szCs w:val="21"/>
        </w:rPr>
      </w:pPr>
    </w:p>
    <w:p>
      <w:pPr>
        <w:ind w:left="1890" w:leftChars="900"/>
        <w:rPr>
          <w:szCs w:val="21"/>
        </w:rPr>
      </w:pPr>
      <w:r>
        <w:rPr>
          <w:rFonts w:hint="eastAsia"/>
          <w:szCs w:val="21"/>
        </w:rPr>
        <w:t>中国崂山道家传人，国际著名养生学家、当代养生专家、中医专家、玄学专家，哲学家</w:t>
      </w:r>
    </w:p>
    <w:p>
      <w:pPr>
        <w:ind w:left="1890" w:leftChars="900"/>
        <w:rPr>
          <w:szCs w:val="21"/>
        </w:rPr>
      </w:pPr>
      <w:r>
        <w:rPr>
          <w:rFonts w:hint="eastAsia"/>
          <w:szCs w:val="21"/>
        </w:rPr>
        <w:t xml:space="preserve">               </w:t>
      </w:r>
    </w:p>
    <w:p>
      <w:pPr>
        <w:ind w:left="1890" w:leftChars="900"/>
        <w:rPr>
          <w:szCs w:val="21"/>
        </w:rPr>
      </w:pPr>
    </w:p>
    <w:p>
      <w:pPr>
        <w:ind w:left="1890" w:leftChars="900"/>
        <w:rPr>
          <w:b/>
          <w:szCs w:val="21"/>
        </w:rPr>
      </w:pPr>
      <w:r>
        <w:rPr>
          <w:rFonts w:hint="eastAsia"/>
          <w:b/>
          <w:szCs w:val="21"/>
        </w:rPr>
        <w:t>方尔加</w:t>
      </w:r>
    </w:p>
    <w:p>
      <w:pPr>
        <w:ind w:left="1890" w:leftChars="900"/>
        <w:rPr>
          <w:szCs w:val="21"/>
        </w:rPr>
      </w:pPr>
    </w:p>
    <w:p>
      <w:pPr>
        <w:ind w:left="1890" w:leftChars="900"/>
        <w:rPr>
          <w:szCs w:val="21"/>
        </w:rPr>
      </w:pPr>
      <w:r>
        <w:rPr>
          <w:rFonts w:hint="eastAsia"/>
          <w:szCs w:val="21"/>
        </w:rPr>
        <w:t>著名传统文化学者，中国政法大学教授，中央电视台“百家讲坛”主讲嘉宾</w:t>
      </w:r>
    </w:p>
    <w:p>
      <w:pPr>
        <w:ind w:left="1890" w:leftChars="900"/>
        <w:rPr>
          <w:szCs w:val="21"/>
        </w:rPr>
      </w:pPr>
    </w:p>
    <w:p>
      <w:pPr>
        <w:ind w:left="1890" w:leftChars="900"/>
        <w:rPr>
          <w:b/>
          <w:szCs w:val="21"/>
        </w:rPr>
      </w:pPr>
    </w:p>
    <w:p>
      <w:pPr>
        <w:ind w:firstLine="1897" w:firstLineChars="900"/>
        <w:rPr>
          <w:b/>
          <w:szCs w:val="21"/>
        </w:rPr>
      </w:pPr>
      <w:r>
        <w:rPr>
          <w:rFonts w:hint="eastAsia"/>
          <w:b/>
          <w:szCs w:val="21"/>
        </w:rPr>
        <w:t>马 骏</w:t>
      </w:r>
    </w:p>
    <w:p>
      <w:pPr>
        <w:ind w:left="1890" w:leftChars="900"/>
        <w:rPr>
          <w:szCs w:val="21"/>
        </w:rPr>
      </w:pPr>
    </w:p>
    <w:p>
      <w:pPr>
        <w:ind w:left="1890" w:leftChars="900"/>
        <w:rPr>
          <w:szCs w:val="21"/>
        </w:rPr>
      </w:pPr>
      <w:r>
        <w:rPr>
          <w:rFonts w:hint="eastAsia"/>
          <w:szCs w:val="21"/>
        </w:rPr>
        <w:t>军事专家，中国人民解放军国防大学教授，中央电视台“百家讲坛”主讲嘉宾</w:t>
      </w:r>
    </w:p>
    <w:p>
      <w:pPr>
        <w:rPr>
          <w:szCs w:val="21"/>
        </w:rPr>
      </w:pPr>
    </w:p>
    <w:p>
      <w:pPr>
        <w:ind w:left="1890" w:leftChars="900"/>
        <w:rPr>
          <w:szCs w:val="21"/>
        </w:rPr>
      </w:pPr>
    </w:p>
    <w:p>
      <w:pPr>
        <w:ind w:left="1890" w:leftChars="900"/>
        <w:rPr>
          <w:b/>
          <w:szCs w:val="21"/>
        </w:rPr>
      </w:pPr>
      <w:r>
        <w:rPr>
          <w:rFonts w:hint="eastAsia"/>
          <w:b/>
          <w:szCs w:val="21"/>
        </w:rPr>
        <w:t>李 晓</w:t>
      </w:r>
    </w:p>
    <w:p>
      <w:pPr>
        <w:ind w:left="1890" w:leftChars="900"/>
        <w:rPr>
          <w:szCs w:val="21"/>
        </w:rPr>
      </w:pPr>
    </w:p>
    <w:p>
      <w:pPr>
        <w:ind w:left="1890" w:leftChars="900"/>
        <w:rPr>
          <w:szCs w:val="21"/>
        </w:rPr>
      </w:pPr>
      <w:r>
        <w:rPr>
          <w:rFonts w:hint="eastAsia"/>
          <w:szCs w:val="21"/>
        </w:rPr>
        <w:t>中国商业史学会副会长，中国政法大学教授。中央电视台“百家讲坛”主讲嘉宾</w:t>
      </w:r>
    </w:p>
    <w:p>
      <w:pPr>
        <w:ind w:left="1890" w:leftChars="900"/>
        <w:rPr>
          <w:szCs w:val="21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sz w:val="28"/>
          <w:szCs w:val="28"/>
        </w:rPr>
        <w:t>授课地点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北京清华园及国学圣地</w:t>
      </w:r>
    </w:p>
    <w:p>
      <w:pPr>
        <w:rPr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sz w:val="28"/>
          <w:szCs w:val="28"/>
        </w:rPr>
        <w:t>学习安排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学制1年，每月学习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天（周</w:t>
      </w:r>
      <w:r>
        <w:rPr>
          <w:rFonts w:hint="eastAsia"/>
          <w:sz w:val="28"/>
          <w:szCs w:val="28"/>
          <w:lang w:val="en-US" w:eastAsia="zh-CN"/>
        </w:rPr>
        <w:t>六</w:t>
      </w:r>
      <w:r>
        <w:rPr>
          <w:rFonts w:hint="eastAsia"/>
          <w:sz w:val="28"/>
          <w:szCs w:val="28"/>
        </w:rPr>
        <w:t>至周日），共计9次</w:t>
      </w:r>
    </w:p>
    <w:p>
      <w:pPr>
        <w:rPr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sz w:val="28"/>
          <w:szCs w:val="28"/>
        </w:rPr>
        <w:t>学习费用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人民币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8000元/人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本期校友优惠价2万元/人</w:t>
      </w:r>
      <w:r>
        <w:rPr>
          <w:rFonts w:hint="eastAsia"/>
          <w:sz w:val="28"/>
          <w:szCs w:val="28"/>
        </w:rPr>
        <w:t>（含学费、讲义、教材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证书</w:t>
      </w:r>
      <w:r>
        <w:rPr>
          <w:rFonts w:hint="eastAsia"/>
          <w:sz w:val="28"/>
          <w:szCs w:val="28"/>
        </w:rPr>
        <w:t>，不含食宿及往返交通费用）</w:t>
      </w:r>
    </w:p>
    <w:p>
      <w:pPr>
        <w:rPr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sz w:val="28"/>
          <w:szCs w:val="28"/>
        </w:rPr>
        <w:t>收费方式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入学前由教学中心财务部统一收取，学费到帐后统一开具培训费发票</w:t>
      </w:r>
    </w:p>
    <w:p>
      <w:pPr>
        <w:rPr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sz w:val="28"/>
          <w:szCs w:val="28"/>
        </w:rPr>
        <w:t>学业证书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修完全部课程及规定的学时，可获得学院认证的《中国国学百家讲堂与智慧传承高级研修班》学业证书</w:t>
      </w:r>
    </w:p>
    <w:p>
      <w:pPr>
        <w:rPr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sz w:val="28"/>
          <w:szCs w:val="28"/>
        </w:rPr>
        <w:t>报名流程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推荐申请-中心审核-录取通知-安排上课</w:t>
      </w:r>
    </w:p>
    <w:p>
      <w:pPr>
        <w:rPr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▍</w:t>
      </w:r>
      <w:r>
        <w:rPr>
          <w:rFonts w:hint="eastAsia"/>
          <w:sz w:val="28"/>
          <w:szCs w:val="28"/>
        </w:rPr>
        <w:t>开课通知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1179830</wp:posOffset>
            </wp:positionV>
            <wp:extent cx="3482340" cy="1816100"/>
            <wp:effectExtent l="0" t="0" r="3810" b="12700"/>
            <wp:wrapNone/>
            <wp:docPr id="15" name="图片 1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上课地点：</w:t>
      </w:r>
      <w:r>
        <w:rPr>
          <w:rFonts w:hint="eastAsia"/>
          <w:sz w:val="28"/>
          <w:szCs w:val="28"/>
          <w:lang w:val="en-US" w:eastAsia="zh-CN"/>
        </w:rPr>
        <w:t>清华园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tabs>
          <w:tab w:val="left" w:pos="1260"/>
          <w:tab w:val="left" w:pos="2100"/>
        </w:tabs>
        <w:snapToGrid w:val="0"/>
        <w:spacing w:line="360" w:lineRule="auto"/>
        <w:ind w:right="-502" w:rightChars="-239"/>
        <w:jc w:val="left"/>
        <w:rPr>
          <w:rFonts w:ascii="新宋体" w:hAnsi="新宋体" w:eastAsia="新宋体" w:cs="新宋体"/>
          <w:b/>
          <w:kern w:val="0"/>
          <w:sz w:val="24"/>
        </w:rPr>
      </w:pPr>
      <w:r>
        <w:rPr>
          <w:rFonts w:ascii="Times New Roman" w:hAnsi="Times New Roman" w:eastAsia="宋体" w:cs="Times New Roman"/>
          <w:color w:val="C00000"/>
          <w:kern w:val="0"/>
          <w:sz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442595</wp:posOffset>
                </wp:positionV>
                <wp:extent cx="6143625" cy="38100"/>
                <wp:effectExtent l="0" t="0" r="2857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381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9pt;margin-top:34.85pt;height:3pt;width:483.75pt;z-index:251664384;mso-width-relative:page;mso-height-relative:page;" filled="f" stroked="t" coordsize="21600,21600" o:gfxdata="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uZ7mtkAAAAKAQAADwAAAAAAAAABACAAAAAiAAAAZHJz&#10;L2Rvd25yZXYueG1sUEsBAhQAFAAAAAgAh07iQDisGZbKAQAAXQMAAA4AAAAAAAAAAQAgAAAAKAEA&#10;AGRycy9lMm9Eb2MueG1sUEsFBgAAAAAGAAYAWQEAAGQFAAAAAA==&#10;">
                <v:fill on="f" focussize="0,0"/>
                <v:stroke weight="0pt" color="#C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color w:val="C00000"/>
          <w:kern w:val="0"/>
          <w:sz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499745</wp:posOffset>
                </wp:positionV>
                <wp:extent cx="6153150" cy="28575"/>
                <wp:effectExtent l="19050" t="19050" r="1905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3.65pt;margin-top:39.35pt;height:2.25pt;width:484.5pt;z-index:251665408;mso-width-relative:page;mso-height-relative:page;" filled="f" stroked="t" coordsize="21600,21600" o:gfxdata="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Ia6UtUAAAAKAQAADwAAAAAAAAABACAAAAAiAAAAZHJzL2Rv&#10;d25yZXYueG1sUEsBAhQAFAAAAAgAh07iQCRD06jLAQAAYQMAAA4AAAAAAAAAAQAgAAAAJAEAAGRy&#10;cy9lMm9Eb2MueG1sUEsFBgAAAAAGAAYAWQEAAGEFAAAAAA==&#10;">
                <v:fill on="f" focussize="0,0"/>
                <v:stroke weight="2.25pt" color="#C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中山行书百年纪念版" w:hAnsi="中山行书百年纪念版" w:eastAsia="中山行书百年纪念版" w:cs="中山行书百年纪念版"/>
          <w:b/>
          <w:color w:val="C00000"/>
          <w:kern w:val="0"/>
          <w:sz w:val="52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-252730</wp:posOffset>
            </wp:positionV>
            <wp:extent cx="638810" cy="662305"/>
            <wp:effectExtent l="0" t="0" r="8890" b="4445"/>
            <wp:wrapTight wrapText="bothSides">
              <wp:wrapPolygon>
                <wp:start x="0" y="0"/>
                <wp:lineTo x="0" y="21124"/>
                <wp:lineTo x="21256" y="21124"/>
                <wp:lineTo x="21256" y="0"/>
                <wp:lineTo x="0" y="0"/>
              </wp:wrapPolygon>
            </wp:wrapTight>
            <wp:docPr id="1" name="图片 1" descr="微信图片_2017050415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050415074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OLE_LINK1"/>
      <w:bookmarkStart w:id="2" w:name="_Hlk481599212"/>
      <w:r>
        <w:rPr>
          <w:rFonts w:hint="eastAsia" w:ascii="中山行书百年纪念版" w:hAnsi="中山行书百年纪念版" w:eastAsia="中山行书百年纪念版" w:cs="中山行书百年纪念版"/>
          <w:b/>
          <w:color w:val="C00000"/>
          <w:kern w:val="0"/>
          <w:sz w:val="52"/>
          <w:szCs w:val="52"/>
        </w:rPr>
        <w:t>中国国学百家讲堂与智慧传承高级班</w:t>
      </w:r>
    </w:p>
    <w:bookmarkEnd w:id="1"/>
    <w:p>
      <w:pPr>
        <w:widowControl/>
        <w:tabs>
          <w:tab w:val="center" w:pos="4153"/>
          <w:tab w:val="right" w:pos="8306"/>
        </w:tabs>
        <w:snapToGrid w:val="0"/>
        <w:spacing w:line="276" w:lineRule="auto"/>
        <w:ind w:firstLine="3132" w:firstLineChars="600"/>
        <w:jc w:val="left"/>
        <w:rPr>
          <w:rFonts w:ascii="中山行书百年纪念版" w:hAnsi="中山行书百年纪念版" w:eastAsia="中山行书百年纪念版" w:cs="中山行书百年纪念版"/>
          <w:b/>
          <w:color w:val="C00000"/>
          <w:kern w:val="0"/>
          <w:sz w:val="52"/>
          <w:szCs w:val="52"/>
        </w:rPr>
      </w:pPr>
      <w:bookmarkStart w:id="3" w:name="OLE_LINK2"/>
      <w:r>
        <w:rPr>
          <w:rFonts w:hint="eastAsia" w:ascii="中山行书百年纪念版" w:hAnsi="中山行书百年纪念版" w:eastAsia="中山行书百年纪念版" w:cs="中山行书百年纪念版"/>
          <w:b/>
          <w:color w:val="C00000"/>
          <w:kern w:val="0"/>
          <w:sz w:val="52"/>
          <w:szCs w:val="52"/>
        </w:rPr>
        <w:t>报名申请表</w:t>
      </w:r>
      <w:bookmarkEnd w:id="2"/>
      <w:bookmarkEnd w:id="3"/>
    </w:p>
    <w:p>
      <w:pPr>
        <w:widowControl/>
        <w:tabs>
          <w:tab w:val="center" w:pos="4153"/>
          <w:tab w:val="right" w:pos="8306"/>
        </w:tabs>
        <w:snapToGrid w:val="0"/>
        <w:spacing w:line="120" w:lineRule="auto"/>
        <w:ind w:firstLine="1687" w:firstLineChars="600"/>
        <w:jc w:val="left"/>
        <w:rPr>
          <w:rFonts w:hint="eastAsia" w:ascii="华文琥珀" w:hAnsi="MT Extra" w:eastAsia="华文琥珀" w:cs="Times New Roman"/>
          <w:b/>
          <w:bCs/>
          <w:color w:val="C0000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5"/>
        <w:tblW w:w="917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84"/>
        <w:gridCol w:w="850"/>
        <w:gridCol w:w="1134"/>
        <w:gridCol w:w="1418"/>
        <w:gridCol w:w="2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4"/>
              </w:rPr>
              <w:t>个人资料填写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籍   贯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民   族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76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专   业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2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 xml:space="preserve">职 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 xml:space="preserve"> 务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手    机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电    话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传    真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指定联系人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手    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电    话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76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76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学习关注</w:t>
            </w:r>
          </w:p>
        </w:tc>
        <w:tc>
          <w:tcPr>
            <w:tcW w:w="76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联系我们</w:t>
            </w:r>
          </w:p>
        </w:tc>
        <w:tc>
          <w:tcPr>
            <w:tcW w:w="76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联系老师：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  <w:t>陈老师</w:t>
            </w:r>
          </w:p>
          <w:p>
            <w:pPr>
              <w:widowControl/>
              <w:spacing w:line="480" w:lineRule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联系电话：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  <w:t>010-62797895 13439064501 （同微信）</w:t>
            </w:r>
          </w:p>
        </w:tc>
      </w:tr>
    </w:tbl>
    <w:p>
      <w:pPr>
        <w:widowControl/>
        <w:tabs>
          <w:tab w:val="left" w:pos="1260"/>
          <w:tab w:val="left" w:pos="2100"/>
        </w:tabs>
        <w:snapToGrid w:val="0"/>
        <w:spacing w:line="360" w:lineRule="auto"/>
        <w:ind w:right="-502" w:rightChars="-239"/>
        <w:jc w:val="left"/>
        <w:rPr>
          <w:rFonts w:ascii="新宋体" w:hAnsi="新宋体" w:eastAsia="新宋体" w:cs="新宋体"/>
          <w:b/>
          <w:kern w:val="0"/>
          <w:sz w:val="24"/>
        </w:rPr>
      </w:pPr>
    </w:p>
    <w:sectPr>
      <w:footerReference r:id="rId3" w:type="default"/>
      <w:pgSz w:w="11906" w:h="16838"/>
      <w:pgMar w:top="1440" w:right="124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中山行书百年纪念版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</w:rPr>
      <w:t xml:space="preserve">www.gototsinghua.org.cn </w:t>
    </w:r>
    <w:r>
      <w:rPr>
        <w:rFonts w:hint="eastAsia"/>
        <w:lang w:val="en-US" w:eastAsia="zh-CN"/>
      </w:rPr>
      <w:t xml:space="preserve">     咨询电话 13439064501 陈老师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7"/>
    <w:rsid w:val="000F1649"/>
    <w:rsid w:val="0020545E"/>
    <w:rsid w:val="00261755"/>
    <w:rsid w:val="002649FD"/>
    <w:rsid w:val="00283E1A"/>
    <w:rsid w:val="00292641"/>
    <w:rsid w:val="002F09AF"/>
    <w:rsid w:val="0038661A"/>
    <w:rsid w:val="003D7AF3"/>
    <w:rsid w:val="00474EDF"/>
    <w:rsid w:val="00554664"/>
    <w:rsid w:val="00555731"/>
    <w:rsid w:val="00660387"/>
    <w:rsid w:val="0075351C"/>
    <w:rsid w:val="007701DB"/>
    <w:rsid w:val="008176AA"/>
    <w:rsid w:val="008D2341"/>
    <w:rsid w:val="00936C58"/>
    <w:rsid w:val="00943059"/>
    <w:rsid w:val="009D6422"/>
    <w:rsid w:val="00AC0E17"/>
    <w:rsid w:val="00B5673F"/>
    <w:rsid w:val="00B94950"/>
    <w:rsid w:val="00BE7AC8"/>
    <w:rsid w:val="00C47F5E"/>
    <w:rsid w:val="00DA2079"/>
    <w:rsid w:val="00E42685"/>
    <w:rsid w:val="00E728A4"/>
    <w:rsid w:val="00E84B17"/>
    <w:rsid w:val="00ED4746"/>
    <w:rsid w:val="00F81A9C"/>
    <w:rsid w:val="02307F30"/>
    <w:rsid w:val="02481EF6"/>
    <w:rsid w:val="05523DFF"/>
    <w:rsid w:val="0600344C"/>
    <w:rsid w:val="0657458D"/>
    <w:rsid w:val="068571A0"/>
    <w:rsid w:val="07D74F8E"/>
    <w:rsid w:val="09454A4A"/>
    <w:rsid w:val="0A971D33"/>
    <w:rsid w:val="0D1C5C3A"/>
    <w:rsid w:val="0D9418A6"/>
    <w:rsid w:val="0EF60AC7"/>
    <w:rsid w:val="10CD7D8A"/>
    <w:rsid w:val="10D14C72"/>
    <w:rsid w:val="132503B7"/>
    <w:rsid w:val="14CF3791"/>
    <w:rsid w:val="14E950F7"/>
    <w:rsid w:val="15203595"/>
    <w:rsid w:val="159842C1"/>
    <w:rsid w:val="162F5A7D"/>
    <w:rsid w:val="16873F0D"/>
    <w:rsid w:val="17744750"/>
    <w:rsid w:val="17D151C2"/>
    <w:rsid w:val="182B70C3"/>
    <w:rsid w:val="18436B82"/>
    <w:rsid w:val="19C97694"/>
    <w:rsid w:val="1A0F632F"/>
    <w:rsid w:val="1B240752"/>
    <w:rsid w:val="1D5D4028"/>
    <w:rsid w:val="1D761CF8"/>
    <w:rsid w:val="1F6D526C"/>
    <w:rsid w:val="1FC95B75"/>
    <w:rsid w:val="1FFE0486"/>
    <w:rsid w:val="21D86908"/>
    <w:rsid w:val="2277657F"/>
    <w:rsid w:val="22B6172B"/>
    <w:rsid w:val="235E6ADB"/>
    <w:rsid w:val="24095D8D"/>
    <w:rsid w:val="2477431C"/>
    <w:rsid w:val="255B2830"/>
    <w:rsid w:val="28331238"/>
    <w:rsid w:val="2A397052"/>
    <w:rsid w:val="2AF1647B"/>
    <w:rsid w:val="2B8C4F97"/>
    <w:rsid w:val="2B9B45C2"/>
    <w:rsid w:val="2C6D6291"/>
    <w:rsid w:val="2E9D4C04"/>
    <w:rsid w:val="2EA33CD9"/>
    <w:rsid w:val="2EB164C2"/>
    <w:rsid w:val="2EF064EC"/>
    <w:rsid w:val="2F476BCF"/>
    <w:rsid w:val="31413571"/>
    <w:rsid w:val="31C96815"/>
    <w:rsid w:val="31F017B2"/>
    <w:rsid w:val="322E35D2"/>
    <w:rsid w:val="33A40008"/>
    <w:rsid w:val="34553EA1"/>
    <w:rsid w:val="3458006B"/>
    <w:rsid w:val="35335841"/>
    <w:rsid w:val="35B463EB"/>
    <w:rsid w:val="38166C00"/>
    <w:rsid w:val="3B67506E"/>
    <w:rsid w:val="3B9534A6"/>
    <w:rsid w:val="3C8F0152"/>
    <w:rsid w:val="3D044EA8"/>
    <w:rsid w:val="3D5C4C31"/>
    <w:rsid w:val="3E48005E"/>
    <w:rsid w:val="3EFF211C"/>
    <w:rsid w:val="3F2E305C"/>
    <w:rsid w:val="41932D5F"/>
    <w:rsid w:val="4205780D"/>
    <w:rsid w:val="42796EDC"/>
    <w:rsid w:val="47D82929"/>
    <w:rsid w:val="49EE25C1"/>
    <w:rsid w:val="4B5A66FD"/>
    <w:rsid w:val="4B617DF4"/>
    <w:rsid w:val="4BA032B3"/>
    <w:rsid w:val="4BEB3702"/>
    <w:rsid w:val="4C69151B"/>
    <w:rsid w:val="4D3859A2"/>
    <w:rsid w:val="4D51432F"/>
    <w:rsid w:val="4DB0049D"/>
    <w:rsid w:val="4DFC3AB8"/>
    <w:rsid w:val="4ED32C89"/>
    <w:rsid w:val="500711E0"/>
    <w:rsid w:val="50C250B9"/>
    <w:rsid w:val="522267F8"/>
    <w:rsid w:val="53BC0093"/>
    <w:rsid w:val="53F44047"/>
    <w:rsid w:val="54112D79"/>
    <w:rsid w:val="54AD1BEC"/>
    <w:rsid w:val="54C941C2"/>
    <w:rsid w:val="554578F8"/>
    <w:rsid w:val="5A515584"/>
    <w:rsid w:val="5AD4161B"/>
    <w:rsid w:val="5AEB4A4E"/>
    <w:rsid w:val="5BCE7845"/>
    <w:rsid w:val="5CBA2EE8"/>
    <w:rsid w:val="5D4849AA"/>
    <w:rsid w:val="5EF4564F"/>
    <w:rsid w:val="640D1FF0"/>
    <w:rsid w:val="64164858"/>
    <w:rsid w:val="68641490"/>
    <w:rsid w:val="6E197B01"/>
    <w:rsid w:val="6ECC575C"/>
    <w:rsid w:val="6F645F95"/>
    <w:rsid w:val="6FDE7CBE"/>
    <w:rsid w:val="701E27C9"/>
    <w:rsid w:val="70610A23"/>
    <w:rsid w:val="71275097"/>
    <w:rsid w:val="742A3DE1"/>
    <w:rsid w:val="751D0A78"/>
    <w:rsid w:val="757E4105"/>
    <w:rsid w:val="758F15DF"/>
    <w:rsid w:val="78F63C40"/>
    <w:rsid w:val="7BB92E99"/>
    <w:rsid w:val="7C237151"/>
    <w:rsid w:val="7C8B4756"/>
    <w:rsid w:val="7D8A200F"/>
    <w:rsid w:val="7DEB122F"/>
    <w:rsid w:val="7E2059D9"/>
    <w:rsid w:val="7EE71FD6"/>
    <w:rsid w:val="7FE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551</Words>
  <Characters>3146</Characters>
  <Lines>26</Lines>
  <Paragraphs>7</Paragraphs>
  <TotalTime>39</TotalTime>
  <ScaleCrop>false</ScaleCrop>
  <LinksUpToDate>false</LinksUpToDate>
  <CharactersWithSpaces>3690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清华总裁班陈伟宏</cp:lastModifiedBy>
  <cp:lastPrinted>2018-05-15T01:43:00Z</cp:lastPrinted>
  <dcterms:modified xsi:type="dcterms:W3CDTF">2020-04-14T03:02:46Z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